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第二届“智慧树杯”课程思政示范案例教学大赛</w:t>
      </w:r>
    </w:p>
    <w:p>
      <w:pPr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申报书</w:t>
      </w: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ind w:firstLine="2040" w:firstLineChars="850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课程名称：职业礼仪</w:t>
      </w:r>
    </w:p>
    <w:p>
      <w:pPr>
        <w:ind w:firstLine="2040" w:firstLineChars="850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授课教师：张丽</w:t>
      </w:r>
    </w:p>
    <w:p>
      <w:pPr>
        <w:ind w:firstLine="2040" w:firstLineChars="850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学    院：师范教育系</w:t>
      </w:r>
    </w:p>
    <w:p>
      <w:pPr>
        <w:ind w:firstLine="2040" w:firstLineChars="850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学    校：大兴安岭职业学院</w:t>
      </w:r>
    </w:p>
    <w:p>
      <w:pPr>
        <w:ind w:firstLine="2040" w:firstLineChars="850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联系电话：电子邮箱：zhangli188628@163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.com</w:t>
      </w: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>
      <w:pPr>
        <w:pStyle w:val="7"/>
        <w:numPr>
          <w:ilvl w:val="0"/>
          <w:numId w:val="1"/>
        </w:numPr>
        <w:snapToGrid w:val="0"/>
        <w:spacing w:line="300" w:lineRule="auto"/>
        <w:ind w:firstLineChars="0"/>
        <w:rPr>
          <w:rFonts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课程情况</w:t>
      </w:r>
    </w:p>
    <w:p>
      <w:pPr>
        <w:pStyle w:val="7"/>
        <w:snapToGrid w:val="0"/>
        <w:spacing w:line="300" w:lineRule="auto"/>
        <w:ind w:left="480" w:firstLine="0"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2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课程基本情况</w:t>
      </w:r>
    </w:p>
    <w:tbl>
      <w:tblPr>
        <w:tblStyle w:val="5"/>
        <w:tblW w:w="8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44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068" w:type="dxa"/>
            <w:gridSpan w:val="2"/>
          </w:tcPr>
          <w:p>
            <w:pPr>
              <w:snapToGrid w:val="0"/>
              <w:spacing w:line="300" w:lineRule="auto"/>
              <w:ind w:firstLine="480" w:firstLineChars="200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职业礼仪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51" w:hRule="atLeast"/>
        </w:trPr>
        <w:tc>
          <w:tcPr>
            <w:tcW w:w="1242" w:type="dxa"/>
            <w:vMerge w:val="restart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申报类型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</w:tc>
        <w:tc>
          <w:tcPr>
            <w:tcW w:w="7044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公共基础课（含文化素质课，不含思想政治理论课）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</w:trPr>
        <w:tc>
          <w:tcPr>
            <w:tcW w:w="1242" w:type="dxa"/>
            <w:vMerge w:val="continue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4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专业教育课：</w:t>
            </w: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文学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历史学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哲学类</w:t>
            </w: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b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经济学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管理学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教育学类</w:t>
            </w: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理学、工学类</w:t>
            </w: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农学类</w:t>
            </w: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医学类</w:t>
            </w: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艺术学类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8" w:type="dxa"/>
            <w:gridSpan w:val="2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实践类课程（含实验实训、社会实践）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参赛赛道</w:t>
            </w:r>
          </w:p>
        </w:tc>
        <w:tc>
          <w:tcPr>
            <w:tcW w:w="7068" w:type="dxa"/>
            <w:gridSpan w:val="2"/>
            <w:vAlign w:val="center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普通本科教育课程</w:t>
            </w:r>
            <w:r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高等职业教育课程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开课年级</w:t>
            </w:r>
          </w:p>
        </w:tc>
        <w:tc>
          <w:tcPr>
            <w:tcW w:w="7068" w:type="dxa"/>
            <w:gridSpan w:val="2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高职第二年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242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面向专业</w:t>
            </w:r>
          </w:p>
        </w:tc>
        <w:tc>
          <w:tcPr>
            <w:tcW w:w="7068" w:type="dxa"/>
            <w:gridSpan w:val="2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课程链接</w:t>
            </w:r>
          </w:p>
        </w:tc>
        <w:tc>
          <w:tcPr>
            <w:tcW w:w="7068" w:type="dxa"/>
            <w:gridSpan w:val="2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ongti SC" w:hAnsi="Songti SC" w:eastAsia="Songti SC" w:cs="宋体"/>
                <w:color w:val="000000" w:themeColor="text1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https://hike-course-homepage.zhihuishu.com/home/courseDesc?courseId=10301888</w:t>
            </w:r>
          </w:p>
        </w:tc>
      </w:tr>
    </w:tbl>
    <w:p>
      <w:pPr>
        <w:pStyle w:val="7"/>
        <w:snapToGrid w:val="0"/>
        <w:spacing w:line="300" w:lineRule="auto"/>
        <w:ind w:left="360" w:firstLine="0"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2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授课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或团队成员信息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团队总人数不超过3人，第1位为教学案例负责人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10"/>
        <w:gridCol w:w="762"/>
        <w:gridCol w:w="1425"/>
        <w:gridCol w:w="1765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10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762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25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765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453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张丽</w:t>
            </w:r>
          </w:p>
        </w:tc>
        <w:tc>
          <w:tcPr>
            <w:tcW w:w="1110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教研室组长</w:t>
            </w:r>
          </w:p>
        </w:tc>
        <w:tc>
          <w:tcPr>
            <w:tcW w:w="762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讲师</w:t>
            </w:r>
          </w:p>
        </w:tc>
        <w:tc>
          <w:tcPr>
            <w:tcW w:w="1425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大兴安岭职业学院师范教育系</w:t>
            </w:r>
          </w:p>
        </w:tc>
        <w:tc>
          <w:tcPr>
            <w:tcW w:w="1765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3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Songti SC" w:hAnsi="Songti SC" w:eastAsia="Songti SC" w:cs="宋体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2580098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Fonts w:ascii="Songti SC" w:hAnsi="Songti SC" w:eastAsia="Songti SC" w:cs="宋体"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qq.com</w:t>
            </w:r>
          </w:p>
        </w:tc>
      </w:tr>
    </w:tbl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1"/>
        </w:numPr>
        <w:snapToGrid w:val="0"/>
        <w:spacing w:line="300" w:lineRule="auto"/>
        <w:ind w:firstLineChars="0"/>
        <w:rPr>
          <w:rFonts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教学设计</w:t>
      </w:r>
    </w:p>
    <w:p>
      <w:pPr>
        <w:pStyle w:val="7"/>
        <w:numPr>
          <w:ilvl w:val="0"/>
          <w:numId w:val="3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课程目标（300字以内）</w:t>
      </w: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 xml:space="preserve">  （结合办学定位、学生情况、专业人才培养要求，具体描述学习本课程后应该达到的知识、能力水平。）</w:t>
      </w: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8640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《职业礼仪》立足服务地方经济的学校办学定位，结合学科的专业特点，科学合理地调整了教学内容，围绕“忠、孝、诚、礼”的课程思政主线，</w:t>
            </w:r>
            <w:r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传承中华传统美德、弘扬社会主义核心价值观的时代要求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对接教学内容，</w:t>
            </w:r>
            <w:r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追根溯源、挖掘传统文化中的思政元素，与时俱进、挖掘时代背景下的思政元素，知行合一，挖掘社会生活中的思政元素。</w:t>
            </w:r>
          </w:p>
          <w:p>
            <w:pPr>
              <w:snapToGrid w:val="0"/>
              <w:spacing w:line="300" w:lineRule="auto"/>
              <w:ind w:firstLine="720" w:firstLineChars="300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结合课程教学内容，以“</w:t>
            </w:r>
            <w:r>
              <w:rPr>
                <w:rFonts w:hint="eastAsia" w:ascii="Songti SC" w:hAnsi="Songti SC" w:eastAsia="Songti SC" w:cs="宋体"/>
                <w:b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爱党爱国爱家乡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”一条主线贯穿始终，围绕教学内容和教学目标明确六大课程思政主题，即：干一行、爱一行、专一行、精一行的</w:t>
            </w:r>
            <w:r>
              <w:rPr>
                <w:rFonts w:hint="eastAsia" w:ascii="Songti SC" w:hAnsi="Songti SC" w:eastAsia="Songti SC" w:cs="宋体"/>
                <w:b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工匠精神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；务实肯干、坚持不懈、精雕细琢的</w:t>
            </w:r>
            <w:r>
              <w:rPr>
                <w:rFonts w:hint="eastAsia" w:ascii="Songti SC" w:hAnsi="Songti SC" w:eastAsia="Songti SC" w:cs="宋体"/>
                <w:b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敬业精神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；讲合作、守契约、重诚信知行合一的</w:t>
            </w:r>
            <w:r>
              <w:rPr>
                <w:rFonts w:hint="eastAsia" w:ascii="Songti SC" w:hAnsi="Songti SC" w:eastAsia="Songti SC" w:cs="宋体"/>
                <w:b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核心价值观和职业道德；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深刻理解并传承</w:t>
            </w:r>
            <w:r>
              <w:rPr>
                <w:rFonts w:hint="eastAsia" w:ascii="Songti SC" w:hAnsi="Songti SC" w:eastAsia="Songti SC" w:cs="宋体"/>
                <w:b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中国优秀传统文化；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甘于奉献、追求卓越的</w:t>
            </w:r>
            <w:r>
              <w:rPr>
                <w:rFonts w:hint="eastAsia" w:ascii="Songti SC" w:hAnsi="Songti SC" w:eastAsia="Songti SC" w:cs="宋体"/>
                <w:b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劳动精神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；持节重义、忠勇报国的</w:t>
            </w:r>
            <w:r>
              <w:rPr>
                <w:rFonts w:hint="eastAsia" w:ascii="Songti SC" w:hAnsi="Songti SC" w:eastAsia="Songti SC" w:cs="宋体"/>
                <w:b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家国情怀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</w:t>
            </w:r>
          </w:p>
        </w:tc>
      </w:tr>
    </w:tbl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2. 课程思政案例设计（800字以内）</w:t>
      </w: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 xml:space="preserve">  （结合视频内教学案例，介绍课程思政育德目标、思政教育融合点、教育方法和载体途径）</w:t>
      </w:r>
    </w:p>
    <w:p>
      <w:pPr>
        <w:snapToGrid w:val="0"/>
        <w:spacing w:line="300" w:lineRule="auto"/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552"/>
        <w:gridCol w:w="931"/>
        <w:gridCol w:w="4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shd w:val="clear" w:color="auto" w:fill="FBE4D5" w:themeFill="accent2" w:themeFillTint="33"/>
          </w:tcPr>
          <w:p>
            <w:pPr>
              <w:spacing w:line="220" w:lineRule="atLeast"/>
              <w:jc w:val="center"/>
              <w:rPr>
                <w:b/>
                <w:bCs/>
                <w:sz w:val="13"/>
                <w:szCs w:val="13"/>
              </w:rPr>
            </w:pPr>
            <w:bookmarkStart w:id="0" w:name="_Hlk99107790"/>
            <w:r>
              <w:rPr>
                <w:rFonts w:hint="eastAsia"/>
                <w:b/>
                <w:bCs/>
                <w:sz w:val="13"/>
                <w:szCs w:val="13"/>
              </w:rPr>
              <w:t>教师活动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>
            <w:pPr>
              <w:spacing w:line="220" w:lineRule="atLeas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具体内容</w:t>
            </w:r>
          </w:p>
        </w:tc>
        <w:tc>
          <w:tcPr>
            <w:tcW w:w="931" w:type="dxa"/>
            <w:shd w:val="clear" w:color="auto" w:fill="FBE4D5" w:themeFill="accent2" w:themeFillTint="33"/>
          </w:tcPr>
          <w:p>
            <w:pPr>
              <w:spacing w:line="24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教育方法和载体途径</w:t>
            </w:r>
          </w:p>
        </w:tc>
        <w:tc>
          <w:tcPr>
            <w:tcW w:w="4002" w:type="dxa"/>
            <w:shd w:val="clear" w:color="auto" w:fill="FBE4D5" w:themeFill="accent2" w:themeFillTint="33"/>
          </w:tcPr>
          <w:p>
            <w:pPr>
              <w:spacing w:line="220" w:lineRule="atLeas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思政德育目标及融合点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020" w:type="dxa"/>
            <w:shd w:val="clear" w:color="auto" w:fill="FFFFFF" w:themeFill="background1"/>
          </w:tcPr>
          <w:p>
            <w:pPr>
              <w:spacing w:line="220" w:lineRule="exac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hint="eastAsia" w:ascii="Calibri" w:hAnsi="Calibri"/>
                <w:b/>
                <w:bCs/>
                <w:sz w:val="16"/>
                <w:szCs w:val="16"/>
              </w:rPr>
              <w:t>[问题导入]：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Calibri" w:hAnsi="Calibri"/>
                <w:b/>
                <w:bCs/>
                <w:sz w:val="16"/>
                <w:szCs w:val="16"/>
              </w:rPr>
              <w:t>以视频导入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231140</wp:posOffset>
                  </wp:positionV>
                  <wp:extent cx="1417955" cy="548005"/>
                  <wp:effectExtent l="0" t="0" r="0" b="5080"/>
                  <wp:wrapNone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957" cy="55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6"/>
                <w:szCs w:val="16"/>
              </w:rPr>
              <w:t>以视频《筷子的起源》导入。</w:t>
            </w:r>
          </w:p>
          <w:p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>
            <w:pPr>
              <w:spacing w:line="220" w:lineRule="exact"/>
              <w:ind w:firstLine="160" w:firstLineChars="100"/>
            </w:pPr>
            <w:r>
              <w:rPr>
                <w:rFonts w:hint="eastAsia"/>
                <w:sz w:val="16"/>
                <w:szCs w:val="16"/>
              </w:rPr>
              <w:t>通过视频方式学习。</w:t>
            </w:r>
          </w:p>
        </w:tc>
        <w:tc>
          <w:tcPr>
            <w:tcW w:w="4002" w:type="dxa"/>
            <w:shd w:val="clear" w:color="auto" w:fill="FFFFFF" w:themeFill="background1"/>
          </w:tcPr>
          <w:p>
            <w:pPr>
              <w:spacing w:line="240" w:lineRule="exact"/>
              <w:ind w:firstLine="160" w:firstLineChars="100"/>
              <w:rPr>
                <w:rFonts w:ascii="Calibri" w:hAnsi="Calibri"/>
                <w:sz w:val="16"/>
                <w:szCs w:val="16"/>
              </w:rPr>
            </w:pPr>
            <w:r>
              <w:rPr>
                <w:rFonts w:hint="eastAsia" w:ascii="Calibri" w:hAnsi="Calibri"/>
                <w:sz w:val="16"/>
                <w:szCs w:val="16"/>
              </w:rPr>
              <w:t>以一段温暖的视频，带领同学们 “走进筷子文化”，激发学生继承中华民族优良传统的决心，文明用筷，产生要做一个有教养的人愿望。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02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  <w:p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  <w:p>
            <w:pPr>
              <w:spacing w:line="240" w:lineRule="atLeast"/>
              <w:ind w:firstLine="161" w:firstLineChars="100"/>
              <w:rPr>
                <w:b/>
                <w:bCs/>
                <w:sz w:val="16"/>
                <w:szCs w:val="16"/>
              </w:rPr>
            </w:pPr>
          </w:p>
          <w:p>
            <w:pPr>
              <w:spacing w:line="240" w:lineRule="atLeast"/>
              <w:ind w:firstLine="161" w:firstLineChars="100"/>
              <w:rPr>
                <w:b/>
                <w:bCs/>
                <w:sz w:val="16"/>
                <w:szCs w:val="16"/>
              </w:rPr>
            </w:pPr>
          </w:p>
          <w:p>
            <w:pPr>
              <w:spacing w:line="240" w:lineRule="atLeast"/>
              <w:ind w:firstLine="161" w:firstLineChars="100"/>
              <w:rPr>
                <w:b/>
                <w:bCs/>
                <w:sz w:val="16"/>
                <w:szCs w:val="16"/>
              </w:rPr>
            </w:pPr>
          </w:p>
          <w:p>
            <w:pPr>
              <w:spacing w:line="240" w:lineRule="atLeast"/>
              <w:ind w:firstLine="161" w:firstLineChars="100"/>
              <w:rPr>
                <w:b/>
                <w:bCs/>
                <w:sz w:val="16"/>
                <w:szCs w:val="16"/>
              </w:rPr>
            </w:pPr>
          </w:p>
          <w:p>
            <w:pPr>
              <w:spacing w:line="240" w:lineRule="atLeast"/>
              <w:ind w:firstLine="161" w:firstLineChars="100"/>
              <w:rPr>
                <w:b/>
                <w:bCs/>
                <w:sz w:val="16"/>
                <w:szCs w:val="16"/>
              </w:rPr>
            </w:pPr>
          </w:p>
          <w:p>
            <w:pPr>
              <w:spacing w:line="240" w:lineRule="atLeast"/>
              <w:ind w:firstLine="161" w:firstLineChars="100"/>
              <w:rPr>
                <w:b/>
                <w:bCs/>
                <w:sz w:val="16"/>
                <w:szCs w:val="16"/>
              </w:rPr>
            </w:pPr>
          </w:p>
          <w:p>
            <w:pPr>
              <w:spacing w:line="240" w:lineRule="atLeast"/>
              <w:ind w:firstLine="161" w:firstLineChars="100"/>
              <w:rPr>
                <w:b/>
                <w:bCs/>
                <w:sz w:val="16"/>
                <w:szCs w:val="16"/>
              </w:rPr>
            </w:pPr>
          </w:p>
          <w:p>
            <w:pPr>
              <w:spacing w:line="240" w:lineRule="atLeast"/>
              <w:ind w:firstLine="161" w:firstLineChars="100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筷</w:t>
            </w:r>
          </w:p>
          <w:p>
            <w:pPr>
              <w:spacing w:line="240" w:lineRule="atLeast"/>
              <w:ind w:firstLine="161" w:firstLineChars="100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子</w:t>
            </w:r>
          </w:p>
          <w:p>
            <w:pPr>
              <w:spacing w:line="240" w:lineRule="atLeast"/>
              <w:ind w:firstLine="161" w:firstLineChars="100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使</w:t>
            </w:r>
          </w:p>
          <w:p>
            <w:pPr>
              <w:spacing w:line="240" w:lineRule="atLeast"/>
              <w:ind w:firstLine="161" w:firstLineChars="100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用</w:t>
            </w:r>
          </w:p>
          <w:p>
            <w:pPr>
              <w:spacing w:line="240" w:lineRule="atLeast"/>
              <w:ind w:firstLine="161" w:firstLineChars="100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礼</w:t>
            </w:r>
          </w:p>
          <w:p>
            <w:pPr>
              <w:spacing w:line="240" w:lineRule="atLeast"/>
              <w:ind w:firstLine="161" w:firstLineChars="100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仪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00" w:lineRule="atLeast"/>
              <w:rPr>
                <w:b/>
                <w:bCs/>
                <w:sz w:val="16"/>
                <w:szCs w:val="16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259715</wp:posOffset>
                  </wp:positionV>
                  <wp:extent cx="1386205" cy="600075"/>
                  <wp:effectExtent l="0" t="0" r="5080" b="0"/>
                  <wp:wrapNone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888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16"/>
                <w:szCs w:val="16"/>
              </w:rPr>
              <w:t>一、筷子的正确使用</w:t>
            </w:r>
          </w:p>
          <w:p>
            <w:pPr>
              <w:spacing w:line="20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>
            <w:pPr>
              <w:spacing w:line="220" w:lineRule="atLeast"/>
              <w:ind w:firstLine="160" w:firstLineChars="100"/>
              <w:rPr>
                <w:rFonts w:ascii="Calibri" w:hAnsi="Calibri"/>
                <w:sz w:val="16"/>
                <w:szCs w:val="16"/>
              </w:rPr>
            </w:pPr>
            <w:r>
              <w:rPr>
                <w:rFonts w:hint="eastAsia" w:ascii="Calibri" w:hAnsi="Calibri"/>
                <w:sz w:val="16"/>
                <w:szCs w:val="16"/>
              </w:rPr>
              <w:t>体验式学 习。</w:t>
            </w:r>
          </w:p>
        </w:tc>
        <w:tc>
          <w:tcPr>
            <w:tcW w:w="4002" w:type="dxa"/>
            <w:shd w:val="clear" w:color="auto" w:fill="FFFFFF" w:themeFill="background1"/>
          </w:tcPr>
          <w:p>
            <w:pPr>
              <w:spacing w:line="240" w:lineRule="exact"/>
              <w:ind w:firstLine="160" w:firstLineChars="100"/>
              <w:rPr>
                <w:rFonts w:ascii="Calibri" w:hAnsi="Calibri"/>
                <w:sz w:val="16"/>
                <w:szCs w:val="16"/>
              </w:rPr>
            </w:pPr>
          </w:p>
          <w:p>
            <w:pPr>
              <w:spacing w:line="276" w:lineRule="auto"/>
              <w:ind w:firstLine="160" w:firstLineChars="10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中国是</w:t>
            </w:r>
            <w:r>
              <w:rPr>
                <w:rFonts w:hint="eastAsia" w:ascii="Calibri" w:hAnsi="Calibri"/>
                <w:sz w:val="16"/>
                <w:szCs w:val="16"/>
              </w:rPr>
              <w:t>使用</w:t>
            </w:r>
            <w:r>
              <w:rPr>
                <w:rFonts w:ascii="Calibri" w:hAnsi="Calibri"/>
                <w:sz w:val="16"/>
                <w:szCs w:val="16"/>
              </w:rPr>
              <w:t>筷子的鼻祖，筷子作为中国的独特餐具，是东方文明的象征，也是华夏民族智慧的结晶。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3" w:hRule="atLeast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40" w:lineRule="exac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hint="eastAsia" w:ascii="Calibri" w:hAnsi="Calibri"/>
                <w:b/>
                <w:bCs/>
                <w:sz w:val="16"/>
                <w:szCs w:val="16"/>
              </w:rPr>
              <w:t>二、使用筷子取菜时，需要注意下列问题：</w:t>
            </w:r>
          </w:p>
          <w:p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246380</wp:posOffset>
                  </wp:positionV>
                  <wp:extent cx="695325" cy="469265"/>
                  <wp:effectExtent l="0" t="0" r="9525" b="6985"/>
                  <wp:wrapNone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236855</wp:posOffset>
                  </wp:positionV>
                  <wp:extent cx="692785" cy="495300"/>
                  <wp:effectExtent l="0" t="0" r="0" b="0"/>
                  <wp:wrapNone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639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16"/>
                <w:szCs w:val="16"/>
              </w:rPr>
              <w:t xml:space="preserve">1、三长两短 </w:t>
            </w:r>
            <w:r>
              <w:rPr>
                <w:b/>
                <w:bCs/>
                <w:sz w:val="16"/>
                <w:szCs w:val="16"/>
              </w:rPr>
              <w:t xml:space="preserve">     2</w:t>
            </w:r>
            <w:r>
              <w:rPr>
                <w:rFonts w:hint="eastAsia"/>
                <w:b/>
                <w:bCs/>
                <w:sz w:val="16"/>
                <w:szCs w:val="16"/>
              </w:rPr>
              <w:t>、仙人指路</w:t>
            </w:r>
          </w:p>
          <w:p>
            <w:pPr>
              <w:spacing w:line="240" w:lineRule="atLeast"/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>
              <w:t xml:space="preserve">  </w:t>
            </w:r>
          </w:p>
          <w:p>
            <w:pPr>
              <w:spacing w:line="240" w:lineRule="atLeast"/>
              <w:rPr>
                <w:b/>
                <w:bCs/>
              </w:rPr>
            </w:pPr>
          </w:p>
          <w:p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rFonts w:hint="eastAsia"/>
                <w:b/>
                <w:bCs/>
                <w:sz w:val="16"/>
                <w:szCs w:val="16"/>
              </w:rPr>
              <w:t xml:space="preserve">、品箸留声 </w:t>
            </w:r>
            <w:r>
              <w:rPr>
                <w:b/>
                <w:bCs/>
                <w:sz w:val="16"/>
                <w:szCs w:val="16"/>
              </w:rPr>
              <w:t xml:space="preserve">    4</w:t>
            </w:r>
            <w:r>
              <w:rPr>
                <w:rFonts w:hint="eastAsia"/>
                <w:b/>
                <w:bCs/>
                <w:sz w:val="16"/>
                <w:szCs w:val="16"/>
              </w:rPr>
              <w:t>、击盏敲盅</w:t>
            </w:r>
          </w:p>
          <w:p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>
              <w:drawing>
                <wp:inline distT="0" distB="0" distL="0" distR="0">
                  <wp:extent cx="669290" cy="457200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849" cy="469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drawing>
                <wp:inline distT="0" distB="0" distL="0" distR="0">
                  <wp:extent cx="670560" cy="414655"/>
                  <wp:effectExtent l="0" t="0" r="0" b="4445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>
              <w:rPr>
                <w:rFonts w:hint="eastAsia"/>
                <w:b/>
                <w:bCs/>
                <w:sz w:val="16"/>
                <w:szCs w:val="16"/>
              </w:rPr>
              <w:t xml:space="preserve">、执箸巡城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</w:rPr>
              <w:t xml:space="preserve">6、迷箸刨坟 </w:t>
            </w:r>
            <w:r>
              <w:rPr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b/>
                <w:bCs/>
                <w:sz w:val="16"/>
                <w:szCs w:val="16"/>
              </w:rPr>
              <w:drawing>
                <wp:inline distT="0" distB="0" distL="0" distR="0">
                  <wp:extent cx="658495" cy="426720"/>
                  <wp:effectExtent l="0" t="0" r="8255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drawing>
                <wp:inline distT="0" distB="0" distL="0" distR="0">
                  <wp:extent cx="701040" cy="438150"/>
                  <wp:effectExtent l="0" t="0" r="381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460" cy="451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tLeast"/>
              <w:ind w:left="161" w:hanging="161" w:hangingChars="10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>
              <w:rPr>
                <w:rFonts w:hint="eastAsia"/>
                <w:b/>
                <w:bCs/>
                <w:sz w:val="16"/>
                <w:szCs w:val="16"/>
              </w:rPr>
              <w:t>、泪箸遗珠</w:t>
            </w:r>
            <w:r>
              <w:rPr>
                <w:b/>
                <w:bCs/>
                <w:sz w:val="16"/>
                <w:szCs w:val="16"/>
              </w:rPr>
              <w:t xml:space="preserve">     8</w:t>
            </w:r>
            <w:r>
              <w:rPr>
                <w:rFonts w:hint="eastAsia"/>
                <w:b/>
                <w:bCs/>
                <w:sz w:val="16"/>
                <w:szCs w:val="16"/>
              </w:rPr>
              <w:t>、</w:t>
            </w:r>
            <w:r>
              <w:rPr>
                <w:b/>
                <w:bCs/>
                <w:sz w:val="16"/>
                <w:szCs w:val="16"/>
              </w:rPr>
              <w:t>颠倒乾坤</w:t>
            </w:r>
          </w:p>
          <w:p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>
              <w:drawing>
                <wp:inline distT="0" distB="0" distL="0" distR="0">
                  <wp:extent cx="636905" cy="42354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739" cy="436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drawing>
                <wp:inline distT="0" distB="0" distL="0" distR="0">
                  <wp:extent cx="695325" cy="394970"/>
                  <wp:effectExtent l="0" t="0" r="9525" b="508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537" cy="400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9、定海神针 </w:t>
            </w:r>
            <w:r>
              <w:rPr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hint="eastAsia"/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0</w:t>
            </w:r>
            <w:r>
              <w:rPr>
                <w:rFonts w:hint="eastAsia"/>
                <w:b/>
                <w:bCs/>
                <w:sz w:val="16"/>
                <w:szCs w:val="16"/>
              </w:rPr>
              <w:t>、当众上香</w:t>
            </w:r>
          </w:p>
          <w:p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drawing>
                <wp:inline distT="0" distB="0" distL="0" distR="0">
                  <wp:extent cx="623570" cy="475615"/>
                  <wp:effectExtent l="0" t="0" r="5080" b="635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52471" cy="49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>
              <w:drawing>
                <wp:inline distT="0" distB="0" distL="0" distR="0">
                  <wp:extent cx="615315" cy="427355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855" cy="464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>
              <w:rPr>
                <w:rFonts w:hint="eastAsia"/>
                <w:b/>
                <w:bCs/>
                <w:sz w:val="16"/>
                <w:szCs w:val="16"/>
              </w:rPr>
              <w:t xml:space="preserve">、交叉十字 </w:t>
            </w:r>
            <w:r>
              <w:rPr>
                <w:b/>
                <w:bCs/>
                <w:sz w:val="16"/>
                <w:szCs w:val="16"/>
              </w:rPr>
              <w:t xml:space="preserve">   12</w:t>
            </w:r>
            <w:r>
              <w:rPr>
                <w:rFonts w:hint="eastAsia"/>
                <w:b/>
                <w:bCs/>
                <w:sz w:val="16"/>
                <w:szCs w:val="16"/>
              </w:rPr>
              <w:t>、落地惊神</w:t>
            </w:r>
          </w:p>
          <w:p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>
              <w:drawing>
                <wp:inline distT="0" distB="0" distL="0" distR="0">
                  <wp:extent cx="619125" cy="603885"/>
                  <wp:effectExtent l="0" t="0" r="9525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88" cy="617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>
              <w:rPr>
                <w:b/>
                <w:bCs/>
                <w:sz w:val="16"/>
                <w:szCs w:val="16"/>
              </w:rPr>
              <w:drawing>
                <wp:inline distT="0" distB="0" distL="0" distR="0">
                  <wp:extent cx="623570" cy="638175"/>
                  <wp:effectExtent l="0" t="0" r="508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064" cy="646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FFFFFF" w:themeFill="background1"/>
          </w:tcPr>
          <w:p>
            <w:pPr>
              <w:spacing w:line="220" w:lineRule="atLeast"/>
              <w:rPr>
                <w:rFonts w:ascii="Calibri" w:hAnsi="Calibri"/>
                <w:sz w:val="16"/>
                <w:szCs w:val="16"/>
              </w:rPr>
            </w:pPr>
          </w:p>
          <w:p>
            <w:pPr>
              <w:spacing w:line="220" w:lineRule="atLeast"/>
              <w:ind w:firstLine="160" w:firstLineChars="100"/>
              <w:rPr>
                <w:rFonts w:ascii="Calibri" w:hAnsi="Calibri"/>
                <w:sz w:val="16"/>
                <w:szCs w:val="16"/>
              </w:rPr>
            </w:pPr>
          </w:p>
          <w:p>
            <w:pPr>
              <w:spacing w:line="220" w:lineRule="atLeast"/>
              <w:ind w:firstLine="160" w:firstLineChars="100"/>
              <w:rPr>
                <w:rFonts w:ascii="Calibri" w:hAnsi="Calibri"/>
                <w:sz w:val="16"/>
                <w:szCs w:val="16"/>
              </w:rPr>
            </w:pPr>
          </w:p>
          <w:p>
            <w:pPr>
              <w:spacing w:line="220" w:lineRule="atLeast"/>
              <w:ind w:firstLine="160" w:firstLineChars="100"/>
              <w:rPr>
                <w:rFonts w:ascii="Calibri" w:hAnsi="Calibri"/>
                <w:sz w:val="16"/>
                <w:szCs w:val="16"/>
              </w:rPr>
            </w:pPr>
          </w:p>
          <w:p>
            <w:pPr>
              <w:spacing w:line="220" w:lineRule="atLeast"/>
              <w:ind w:firstLine="160" w:firstLineChars="100"/>
              <w:rPr>
                <w:rFonts w:ascii="Calibri" w:hAnsi="Calibri"/>
                <w:sz w:val="16"/>
                <w:szCs w:val="16"/>
              </w:rPr>
            </w:pPr>
          </w:p>
          <w:p>
            <w:pPr>
              <w:spacing w:line="220" w:lineRule="atLeast"/>
              <w:ind w:firstLine="160" w:firstLineChars="100"/>
              <w:rPr>
                <w:rFonts w:ascii="Calibri" w:hAnsi="Calibri"/>
                <w:sz w:val="16"/>
                <w:szCs w:val="16"/>
              </w:rPr>
            </w:pPr>
          </w:p>
          <w:p>
            <w:pPr>
              <w:spacing w:line="220" w:lineRule="atLeast"/>
              <w:ind w:firstLine="160" w:firstLineChars="100"/>
              <w:rPr>
                <w:rFonts w:ascii="Calibri" w:hAnsi="Calibri"/>
                <w:sz w:val="16"/>
                <w:szCs w:val="16"/>
              </w:rPr>
            </w:pPr>
            <w:r>
              <w:rPr>
                <w:rFonts w:hint="eastAsia" w:ascii="Calibri" w:hAnsi="Calibri"/>
                <w:sz w:val="16"/>
                <w:szCs w:val="16"/>
              </w:rPr>
              <w:t>演</w:t>
            </w:r>
          </w:p>
          <w:p>
            <w:pPr>
              <w:spacing w:line="220" w:lineRule="atLeast"/>
              <w:ind w:firstLine="160" w:firstLineChars="100"/>
              <w:rPr>
                <w:rFonts w:ascii="Calibri" w:hAnsi="Calibri"/>
                <w:sz w:val="16"/>
                <w:szCs w:val="16"/>
              </w:rPr>
            </w:pPr>
            <w:r>
              <w:rPr>
                <w:rFonts w:hint="eastAsia" w:ascii="Calibri" w:hAnsi="Calibri"/>
                <w:sz w:val="16"/>
                <w:szCs w:val="16"/>
              </w:rPr>
              <w:t>练</w:t>
            </w:r>
          </w:p>
          <w:p>
            <w:pPr>
              <w:spacing w:line="220" w:lineRule="atLeast"/>
              <w:ind w:firstLine="160" w:firstLineChars="100"/>
              <w:rPr>
                <w:rFonts w:ascii="Calibri" w:hAnsi="Calibri"/>
                <w:sz w:val="16"/>
                <w:szCs w:val="16"/>
              </w:rPr>
            </w:pPr>
            <w:r>
              <w:rPr>
                <w:rFonts w:hint="eastAsia" w:ascii="Calibri" w:hAnsi="Calibri"/>
                <w:sz w:val="16"/>
                <w:szCs w:val="16"/>
              </w:rPr>
              <w:t>式</w:t>
            </w:r>
          </w:p>
          <w:p>
            <w:pPr>
              <w:spacing w:line="220" w:lineRule="atLeast"/>
              <w:ind w:firstLine="160" w:firstLineChars="100"/>
              <w:rPr>
                <w:rFonts w:ascii="Calibri" w:hAnsi="Calibri"/>
                <w:sz w:val="16"/>
                <w:szCs w:val="16"/>
              </w:rPr>
            </w:pPr>
            <w:r>
              <w:rPr>
                <w:rFonts w:hint="eastAsia" w:ascii="Calibri" w:hAnsi="Calibri"/>
                <w:sz w:val="16"/>
                <w:szCs w:val="16"/>
              </w:rPr>
              <w:t>的</w:t>
            </w:r>
          </w:p>
          <w:p>
            <w:pPr>
              <w:spacing w:line="220" w:lineRule="atLeast"/>
              <w:ind w:firstLine="160" w:firstLineChars="100"/>
              <w:rPr>
                <w:rFonts w:ascii="Calibri" w:hAnsi="Calibri"/>
                <w:sz w:val="16"/>
                <w:szCs w:val="16"/>
              </w:rPr>
            </w:pPr>
            <w:r>
              <w:rPr>
                <w:rFonts w:hint="eastAsia" w:ascii="Calibri" w:hAnsi="Calibri"/>
                <w:sz w:val="16"/>
                <w:szCs w:val="16"/>
              </w:rPr>
              <w:t>学</w:t>
            </w:r>
          </w:p>
          <w:p>
            <w:pPr>
              <w:spacing w:line="220" w:lineRule="atLeast"/>
              <w:ind w:firstLine="160" w:firstLineChars="100"/>
              <w:rPr>
                <w:rFonts w:ascii="Calibri" w:hAnsi="Calibri"/>
                <w:sz w:val="16"/>
                <w:szCs w:val="16"/>
              </w:rPr>
            </w:pPr>
            <w:r>
              <w:rPr>
                <w:rFonts w:hint="eastAsia" w:ascii="Calibri" w:hAnsi="Calibri"/>
                <w:sz w:val="16"/>
                <w:szCs w:val="16"/>
              </w:rPr>
              <w:t>习</w:t>
            </w:r>
          </w:p>
        </w:tc>
        <w:tc>
          <w:tcPr>
            <w:tcW w:w="4002" w:type="dxa"/>
            <w:shd w:val="clear" w:color="auto" w:fill="FFFFFF" w:themeFill="background1"/>
          </w:tcPr>
          <w:p>
            <w:pPr>
              <w:spacing w:line="220" w:lineRule="atLeast"/>
              <w:ind w:firstLine="320" w:firstLineChars="200"/>
              <w:rPr>
                <w:rFonts w:ascii="Calibri" w:hAnsi="Calibri"/>
                <w:sz w:val="16"/>
                <w:szCs w:val="16"/>
              </w:rPr>
            </w:pPr>
          </w:p>
          <w:p>
            <w:pPr>
              <w:spacing w:line="220" w:lineRule="atLeast"/>
              <w:ind w:firstLine="320" w:firstLineChars="200"/>
              <w:rPr>
                <w:rFonts w:ascii="Calibri" w:hAnsi="Calibri"/>
                <w:sz w:val="16"/>
                <w:szCs w:val="16"/>
              </w:rPr>
            </w:pPr>
          </w:p>
          <w:p>
            <w:pPr>
              <w:spacing w:line="220" w:lineRule="atLeast"/>
              <w:ind w:firstLine="320" w:firstLineChars="200"/>
              <w:rPr>
                <w:rFonts w:ascii="Calibri" w:hAnsi="Calibri"/>
                <w:sz w:val="16"/>
                <w:szCs w:val="16"/>
              </w:rPr>
            </w:pPr>
          </w:p>
          <w:p>
            <w:pPr>
              <w:spacing w:line="220" w:lineRule="atLeast"/>
              <w:ind w:firstLine="320" w:firstLineChars="200"/>
              <w:rPr>
                <w:rFonts w:ascii="Calibri" w:hAnsi="Calibri"/>
                <w:sz w:val="16"/>
                <w:szCs w:val="16"/>
              </w:rPr>
            </w:pPr>
          </w:p>
          <w:p>
            <w:pPr>
              <w:spacing w:line="220" w:lineRule="atLeast"/>
              <w:ind w:firstLine="320" w:firstLineChars="200"/>
              <w:rPr>
                <w:rFonts w:ascii="Calibri" w:hAnsi="Calibri"/>
                <w:sz w:val="16"/>
                <w:szCs w:val="16"/>
              </w:rPr>
            </w:pPr>
          </w:p>
          <w:p>
            <w:pPr>
              <w:spacing w:line="220" w:lineRule="atLeast"/>
              <w:ind w:firstLine="320" w:firstLineChars="200"/>
              <w:rPr>
                <w:rFonts w:ascii="Calibri" w:hAnsi="Calibri"/>
                <w:sz w:val="16"/>
                <w:szCs w:val="16"/>
              </w:rPr>
            </w:pPr>
            <w:r>
              <w:rPr>
                <w:rFonts w:hint="eastAsia" w:ascii="Calibri" w:hAnsi="Calibri"/>
                <w:sz w:val="16"/>
                <w:szCs w:val="16"/>
              </w:rPr>
              <w:t>注重“品德”教育，“德”字当先行。从古代文化精髓“忠、孝、诚、信、礼、义、廉、耻”中融入“工匠精神”，引导同学们干一行、爱一行、专一行、精一行，务实肯干、坚持不懈、精雕细琢的敬业精神；对于社会，是讲合作、守契约、重诚信、促和谐，分工合作、协作共赢、完美向上的社会风气。</w:t>
            </w:r>
          </w:p>
          <w:p>
            <w:pPr>
              <w:spacing w:line="220" w:lineRule="atLeast"/>
              <w:ind w:firstLine="320" w:firstLineChars="20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让学生知礼、懂礼，更应习礼、用礼，让学生运用所学知识，观察生活，体验社会，感受身边违礼、失礼的现象，挖掘身边守礼、行礼的典范，知行合一，学以致用。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020" w:type="dxa"/>
            <w:shd w:val="clear" w:color="auto" w:fill="FFFFFF" w:themeFill="background1"/>
          </w:tcPr>
          <w:p>
            <w:pPr>
              <w:spacing w:line="220" w:lineRule="exac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>
            <w:pPr>
              <w:spacing w:line="220" w:lineRule="exac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hint="eastAsia" w:ascii="Calibri" w:hAnsi="Calibri"/>
                <w:b/>
                <w:bCs/>
                <w:sz w:val="16"/>
                <w:szCs w:val="16"/>
              </w:rPr>
              <w:t>【任务实践】：再设情境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40" w:lineRule="exact"/>
              <w:ind w:firstLine="160" w:firstLineChars="100"/>
              <w:rPr>
                <w:rFonts w:ascii="Calibri" w:hAnsi="Calibri"/>
                <w:sz w:val="16"/>
                <w:szCs w:val="16"/>
              </w:rPr>
            </w:pPr>
            <w:r>
              <w:rPr>
                <w:rFonts w:hint="eastAsia" w:ascii="Calibri" w:hAnsi="Calibri"/>
                <w:sz w:val="16"/>
                <w:szCs w:val="16"/>
              </w:rPr>
              <w:t>以小组学习的形式，每组同学拿筷子，将碗中的花生豆夹到小组的盘子里，小组同学互相观察：同学们拿筷子的姿势是否正确</w:t>
            </w:r>
          </w:p>
        </w:tc>
        <w:tc>
          <w:tcPr>
            <w:tcW w:w="931" w:type="dxa"/>
            <w:shd w:val="clear" w:color="auto" w:fill="FFFFFF" w:themeFill="background1"/>
          </w:tcPr>
          <w:p>
            <w:pPr>
              <w:spacing w:line="240" w:lineRule="exact"/>
              <w:rPr>
                <w:rFonts w:ascii="Calibri" w:hAnsi="Calibri"/>
                <w:sz w:val="16"/>
                <w:szCs w:val="16"/>
              </w:rPr>
            </w:pPr>
            <w:r>
              <w:rPr>
                <w:rFonts w:hint="eastAsia" w:ascii="Calibri" w:hAnsi="Calibri"/>
                <w:sz w:val="16"/>
                <w:szCs w:val="16"/>
              </w:rPr>
              <w:t>小组竞赛形式学习</w:t>
            </w:r>
          </w:p>
        </w:tc>
        <w:tc>
          <w:tcPr>
            <w:tcW w:w="4002" w:type="dxa"/>
            <w:shd w:val="clear" w:color="auto" w:fill="FFFFFF" w:themeFill="background1"/>
          </w:tcPr>
          <w:p>
            <w:pPr>
              <w:spacing w:line="240" w:lineRule="exact"/>
              <w:ind w:firstLine="320" w:firstLineChars="20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饮食文化是一个民族的重要文化，筷子是中国文化的代表符号之一，承载了我国源远流长的传统</w:t>
            </w:r>
            <w:r>
              <w:rPr>
                <w:rFonts w:hint="eastAsia" w:ascii="Calibri" w:hAnsi="Calibri"/>
                <w:sz w:val="16"/>
                <w:szCs w:val="16"/>
              </w:rPr>
              <w:t>，筷子可是我们中国的国粹之一，小筷子，大礼仪。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20" w:type="dxa"/>
            <w:shd w:val="clear" w:color="auto" w:fill="FFFFFF" w:themeFill="background1"/>
          </w:tcPr>
          <w:p>
            <w:pPr>
              <w:spacing w:line="22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hint="eastAsia" w:ascii="Calibri" w:hAnsi="Calibri"/>
                <w:b/>
                <w:bCs/>
                <w:sz w:val="16"/>
                <w:szCs w:val="16"/>
              </w:rPr>
              <w:t>【课下】：任务拓展</w:t>
            </w:r>
            <w:r>
              <w:rPr>
                <w:rFonts w:hint="eastAsia"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40" w:lineRule="atLeast"/>
              <w:ind w:firstLine="160" w:firstLineChars="100"/>
              <w:rPr>
                <w:sz w:val="16"/>
                <w:szCs w:val="16"/>
              </w:rPr>
            </w:pPr>
            <w:r>
              <w:rPr>
                <w:rFonts w:hint="eastAsia" w:ascii="Calibri" w:hAnsi="Calibri"/>
                <w:sz w:val="16"/>
                <w:szCs w:val="16"/>
              </w:rPr>
              <w:t>绘制餐具使用礼仪的海报，校园内展示宣传</w:t>
            </w:r>
            <w:r>
              <w:rPr>
                <w:rFonts w:hint="eastAsia"/>
                <w:sz w:val="16"/>
                <w:szCs w:val="16"/>
              </w:rPr>
              <w:t>观看展示</w:t>
            </w:r>
          </w:p>
        </w:tc>
        <w:tc>
          <w:tcPr>
            <w:tcW w:w="931" w:type="dxa"/>
            <w:shd w:val="clear" w:color="auto" w:fill="FFFFFF" w:themeFill="background1"/>
          </w:tcPr>
          <w:p>
            <w:pPr>
              <w:spacing w:line="22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hint="eastAsia" w:ascii="Calibri" w:hAnsi="Calibri"/>
                <w:sz w:val="16"/>
                <w:szCs w:val="16"/>
              </w:rPr>
              <w:t>课外形式拓展</w:t>
            </w:r>
          </w:p>
        </w:tc>
        <w:tc>
          <w:tcPr>
            <w:tcW w:w="4002" w:type="dxa"/>
            <w:shd w:val="clear" w:color="auto" w:fill="FFFFFF" w:themeFill="background1"/>
          </w:tcPr>
          <w:p>
            <w:pPr>
              <w:spacing w:line="200" w:lineRule="exact"/>
              <w:ind w:firstLine="160" w:firstLineChars="100"/>
              <w:rPr>
                <w:rFonts w:ascii="Calibri" w:hAnsi="Calibri"/>
                <w:sz w:val="16"/>
                <w:szCs w:val="16"/>
              </w:rPr>
            </w:pPr>
            <w:r>
              <w:rPr>
                <w:rFonts w:hint="eastAsia" w:ascii="Calibri" w:hAnsi="Calibri"/>
                <w:sz w:val="16"/>
                <w:szCs w:val="16"/>
              </w:rPr>
              <w:t>习近平总书记曾对大学生们说过“同学们正处在人生的黄金时期，要做到知行合一、学以致用。”礼仪教学不仅要达到传授礼仪知识的目的，加强实践教学，最终要引导学生做到知行合一，就是将知识内化成自己的道德修养，并在日常行为上体现出来，逐渐养成习惯。</w:t>
            </w:r>
          </w:p>
        </w:tc>
      </w:tr>
      <w:bookmarkEnd w:id="0"/>
    </w:tbl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3．案例特色与成效（300字以内）</w:t>
      </w: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 xml:space="preserve">   （概述本案例的特色及教学改革成效）</w:t>
      </w: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atLeast"/>
        </w:trPr>
        <w:tc>
          <w:tcPr>
            <w:tcW w:w="8620" w:type="dxa"/>
          </w:tcPr>
          <w:p>
            <w:pPr>
              <w:snapToGrid w:val="0"/>
              <w:spacing w:line="300" w:lineRule="auto"/>
              <w:ind w:firstLine="488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一双筷子，不仅仅是饮食餐具，更承载了启迪、传承、明礼、思念、睦邻、守望和感恩。它还是一个中国符号，一种中国表达，一种对中华五千年文明史的文化传承。可以说</w:t>
            </w:r>
            <w:r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“筷子”是文明的符号，是祖先留给我们的文化精神财富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spacing w:line="300" w:lineRule="auto"/>
              <w:ind w:firstLine="488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次教学活动各环节紧密相连，相互渗透，所有环节都是围绕“筷子”来进行。采用了任务驱动、小组竞赛、游戏等多种形式的教学，通过学生的亲自动手实践，去感知、领悟知识真正做到了师生互动，生生互动。锻炼了学生的创造性思维，强化了学生的实践能力和职业技能 ，提升了学生团队合作的精神和独立思考的能力，最终实现“学生乐学、教师乐教，企业乐用”的职业教育生态发展的良好局面。</w:t>
            </w:r>
          </w:p>
          <w:p>
            <w:pPr>
              <w:snapToGrid w:val="0"/>
              <w:spacing w:line="300" w:lineRule="auto"/>
              <w:ind w:firstLine="488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</w:t>
            </w:r>
          </w:p>
        </w:tc>
      </w:tr>
    </w:tbl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rPr>
          <w:rFonts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三、课程思政案例视频材料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（15分钟以内）</w:t>
      </w: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 xml:space="preserve">    技术要求：分辨率720P及以上，MP4格式，</w:t>
      </w:r>
      <w:r>
        <w:rPr>
          <w:rFonts w:hint="eastAsia" w:ascii="Songti SC" w:hAnsi="Songti SC" w:eastAsia="Songti SC" w:cs="仿宋_GB2312"/>
        </w:rPr>
        <w:t>图像清晰稳定，声音清楚</w:t>
      </w:r>
      <w:r>
        <w:rPr>
          <w:rFonts w:hint="eastAsia" w:ascii="Songti SC" w:hAnsi="Songti SC" w:eastAsia="Songti SC" w:cs="仿宋_GB2312"/>
          <w:lang w:eastAsia="zh-Hans"/>
        </w:rPr>
        <w:t>。</w:t>
      </w:r>
      <w:r>
        <w:rPr>
          <w:rFonts w:hint="eastAsia" w:ascii="Songti SC" w:hAnsi="Songti SC" w:eastAsia="Songti SC" w:cs="仿宋_GB2312"/>
        </w:rPr>
        <w:t>视频中标注教师姓名、单位。</w:t>
      </w: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rPr>
          <w:rFonts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四、授课教师诚信承诺</w:t>
      </w:r>
    </w:p>
    <w:p>
      <w:pPr>
        <w:snapToGrid w:val="0"/>
        <w:spacing w:line="300" w:lineRule="auto"/>
        <w:ind w:firstLine="48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ind w:firstLine="48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本人已认真填写并检查以上材料，保证内容真实有效，提交视频不存在任何知识产权问题。如有违反，本人将承担相关责任。</w:t>
      </w:r>
    </w:p>
    <w:p>
      <w:pPr>
        <w:snapToGrid w:val="0"/>
        <w:spacing w:line="300" w:lineRule="auto"/>
        <w:ind w:firstLine="48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ind w:firstLine="48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授课教师（签字）：张丽</w:t>
      </w:r>
    </w:p>
    <w:p>
      <w:pPr>
        <w:ind w:firstLine="480"/>
        <w:rPr>
          <w:rFonts w:ascii="宋体" w:hAnsi="宋体" w:eastAsia="宋体" w:cs="宋体"/>
          <w:kern w:val="0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FF0000"/>
          <w:kern w:val="0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kern w:val="0"/>
          <w:shd w:val="clear" w:color="auto" w:fill="FFFFFF"/>
        </w:rPr>
        <w:t xml:space="preserve">2022年 </w:t>
      </w:r>
      <w:r>
        <w:rPr>
          <w:rFonts w:ascii="宋体" w:hAnsi="宋体" w:eastAsia="宋体" w:cs="宋体"/>
          <w:kern w:val="0"/>
          <w:shd w:val="clear" w:color="auto" w:fill="FFFFFF"/>
        </w:rPr>
        <w:t>4</w:t>
      </w:r>
      <w:r>
        <w:rPr>
          <w:rFonts w:hint="eastAsia" w:ascii="宋体" w:hAnsi="宋体" w:eastAsia="宋体" w:cs="宋体"/>
          <w:kern w:val="0"/>
          <w:shd w:val="clear" w:color="auto" w:fill="FFFFFF"/>
        </w:rPr>
        <w:t xml:space="preserve">  月   </w:t>
      </w:r>
      <w:r>
        <w:rPr>
          <w:rFonts w:ascii="宋体" w:hAnsi="宋体" w:eastAsia="宋体" w:cs="宋体"/>
          <w:kern w:val="0"/>
          <w:shd w:val="clear" w:color="auto" w:fill="FFFFFF"/>
        </w:rPr>
        <w:t>1</w:t>
      </w:r>
      <w:r>
        <w:rPr>
          <w:rFonts w:hint="eastAsia" w:ascii="宋体" w:hAnsi="宋体" w:eastAsia="宋体" w:cs="宋体"/>
          <w:kern w:val="0"/>
          <w:shd w:val="clear" w:color="auto" w:fill="FFFFFF"/>
        </w:rPr>
        <w:t xml:space="preserve"> 日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ongti SC Bold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D0416"/>
    <w:multiLevelType w:val="multilevel"/>
    <w:tmpl w:val="47AD0416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450F3B"/>
    <w:multiLevelType w:val="multilevel"/>
    <w:tmpl w:val="76450F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C19AD"/>
    <w:multiLevelType w:val="multilevel"/>
    <w:tmpl w:val="7B7C19AD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zMxNjZkNzBiMzY3MGE0ZDFiMjU1YzA2MDkyM2UifQ=="/>
    <w:docVar w:name="KSO_WPS_MARK_KEY" w:val="d3fdf277-4506-478a-b826-4fe36246fd8a"/>
  </w:docVars>
  <w:rsids>
    <w:rsidRoot w:val="528450D3"/>
    <w:rsid w:val="000363FC"/>
    <w:rsid w:val="0005091A"/>
    <w:rsid w:val="000652B0"/>
    <w:rsid w:val="00077238"/>
    <w:rsid w:val="00084EB9"/>
    <w:rsid w:val="000B4979"/>
    <w:rsid w:val="000C35A6"/>
    <w:rsid w:val="000E6212"/>
    <w:rsid w:val="001B45AB"/>
    <w:rsid w:val="0033105A"/>
    <w:rsid w:val="00401DE8"/>
    <w:rsid w:val="00445886"/>
    <w:rsid w:val="00521F76"/>
    <w:rsid w:val="00563CDF"/>
    <w:rsid w:val="00567081"/>
    <w:rsid w:val="005D154D"/>
    <w:rsid w:val="005D231B"/>
    <w:rsid w:val="00622554"/>
    <w:rsid w:val="00655615"/>
    <w:rsid w:val="00661D72"/>
    <w:rsid w:val="006C0AF7"/>
    <w:rsid w:val="00777C89"/>
    <w:rsid w:val="008565BE"/>
    <w:rsid w:val="00861FD2"/>
    <w:rsid w:val="00893F3B"/>
    <w:rsid w:val="008C354F"/>
    <w:rsid w:val="008D7C34"/>
    <w:rsid w:val="009120EB"/>
    <w:rsid w:val="00952CBD"/>
    <w:rsid w:val="00A17A16"/>
    <w:rsid w:val="00AD5CA7"/>
    <w:rsid w:val="00B22952"/>
    <w:rsid w:val="00BD694C"/>
    <w:rsid w:val="00BE0544"/>
    <w:rsid w:val="00C4022F"/>
    <w:rsid w:val="00CD15C1"/>
    <w:rsid w:val="00CE65AB"/>
    <w:rsid w:val="00D526BF"/>
    <w:rsid w:val="00D874EE"/>
    <w:rsid w:val="00DE6A5A"/>
    <w:rsid w:val="00E368E2"/>
    <w:rsid w:val="00E41C32"/>
    <w:rsid w:val="00F47034"/>
    <w:rsid w:val="05416403"/>
    <w:rsid w:val="091B125C"/>
    <w:rsid w:val="37DFF55F"/>
    <w:rsid w:val="3B6FFD79"/>
    <w:rsid w:val="3FFE58A6"/>
    <w:rsid w:val="4304272C"/>
    <w:rsid w:val="483C31A3"/>
    <w:rsid w:val="51C01982"/>
    <w:rsid w:val="528450D3"/>
    <w:rsid w:val="539250E9"/>
    <w:rsid w:val="635F2E7E"/>
    <w:rsid w:val="675C7D73"/>
    <w:rsid w:val="686D4179"/>
    <w:rsid w:val="6BF7547F"/>
    <w:rsid w:val="77FE4FC4"/>
    <w:rsid w:val="7B7F0EB4"/>
    <w:rsid w:val="7CFFA4A1"/>
    <w:rsid w:val="7E79D8E7"/>
    <w:rsid w:val="7FFED5A9"/>
    <w:rsid w:val="8FCF9970"/>
    <w:rsid w:val="973EE8D7"/>
    <w:rsid w:val="9FA5688F"/>
    <w:rsid w:val="BBBD195B"/>
    <w:rsid w:val="BBFEA8B0"/>
    <w:rsid w:val="BD7722E0"/>
    <w:rsid w:val="BFBD77BF"/>
    <w:rsid w:val="BFF414F0"/>
    <w:rsid w:val="BFFC60F6"/>
    <w:rsid w:val="F3E7E589"/>
    <w:rsid w:val="F7BA9C00"/>
    <w:rsid w:val="F9C6BC10"/>
    <w:rsid w:val="FAFCD592"/>
    <w:rsid w:val="FDDE8598"/>
    <w:rsid w:val="FF772868"/>
    <w:rsid w:val="FF7FB0F2"/>
    <w:rsid w:val="FFEFA6C7"/>
    <w:rsid w:val="FFFA940D"/>
    <w:rsid w:val="FFFEABBC"/>
    <w:rsid w:val="FFFFB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690A5-0CEE-4494-81E9-E5C919848C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1981</Words>
  <Characters>2129</Characters>
  <Lines>18</Lines>
  <Paragraphs>5</Paragraphs>
  <TotalTime>168</TotalTime>
  <ScaleCrop>false</ScaleCrop>
  <LinksUpToDate>false</LinksUpToDate>
  <CharactersWithSpaces>2400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2021-03-24T13:03:00Z</dcterms:created>
  <dc:creator>快乐辣么多</dc:creator>
  <cp:lastModifiedBy>WPS_1601629293</cp:lastModifiedBy>
  <dcterms:modified xsi:type="dcterms:W3CDTF">2022-11-18T07:14:39Z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342B88B19CD74D8699AE940A5490E9DF</vt:lpwstr>
  </property>
</Properties>
</file>